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44" w:rsidRPr="00304A86" w:rsidRDefault="00F9397A" w:rsidP="00DA6A44">
      <w:pPr>
        <w:spacing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bdr w:val="nil"/>
          <w:lang w:val="es-ES"/>
        </w:rPr>
        <w:t>NOMBRE:</w:t>
      </w:r>
    </w:p>
    <w:tbl>
      <w:tblPr>
        <w:tblStyle w:val="Tablaconcuadrcula"/>
        <w:tblW w:w="9576" w:type="dxa"/>
        <w:tblLook w:val="04A0" w:firstRow="1" w:lastRow="0" w:firstColumn="1" w:lastColumn="0" w:noHBand="0" w:noVBand="1"/>
      </w:tblPr>
      <w:tblGrid>
        <w:gridCol w:w="4165"/>
        <w:gridCol w:w="623"/>
        <w:gridCol w:w="4788"/>
      </w:tblGrid>
      <w:tr w:rsidR="009D4E1F" w:rsidTr="00304A86">
        <w:trPr>
          <w:trHeight w:val="288"/>
        </w:trPr>
        <w:tc>
          <w:tcPr>
            <w:tcW w:w="9576" w:type="dxa"/>
            <w:gridSpan w:val="3"/>
            <w:shd w:val="clear" w:color="auto" w:fill="DBE5F1" w:themeFill="accent1" w:themeFillTint="33"/>
            <w:tcMar>
              <w:top w:w="86" w:type="dxa"/>
              <w:left w:w="29" w:type="dxa"/>
              <w:bottom w:w="86" w:type="dxa"/>
              <w:right w:w="29" w:type="dxa"/>
            </w:tcMar>
          </w:tcPr>
          <w:p w:rsidR="00B13095" w:rsidRPr="00304A86" w:rsidRDefault="00F939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bdr w:val="nil"/>
                <w:lang w:val="es-ES"/>
              </w:rPr>
              <w:t>Calma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6F7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Mantener contacto visual</w:t>
            </w:r>
          </w:p>
        </w:tc>
        <w:tc>
          <w:tcPr>
            <w:tcW w:w="623" w:type="dxa"/>
            <w:tcBorders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 w:val="restart"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bdr w:val="nil"/>
                <w:lang w:val="es-ES"/>
              </w:rPr>
              <w:t>Comentarios: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6F72F5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Mantenerse calmado y relajado bajo presión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6F7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Positivo y comprometido</w:t>
            </w:r>
          </w:p>
        </w:tc>
        <w:tc>
          <w:tcPr>
            <w:tcW w:w="623" w:type="dxa"/>
            <w:tcBorders>
              <w:top w:val="nil"/>
              <w:left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304A86">
        <w:trPr>
          <w:trHeight w:val="288"/>
        </w:trPr>
        <w:tc>
          <w:tcPr>
            <w:tcW w:w="9576" w:type="dxa"/>
            <w:gridSpan w:val="3"/>
            <w:shd w:val="clear" w:color="auto" w:fill="DBE5F1" w:themeFill="accent1" w:themeFillTint="33"/>
            <w:tcMar>
              <w:top w:w="86" w:type="dxa"/>
              <w:left w:w="29" w:type="dxa"/>
              <w:bottom w:w="86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bdr w:val="nil"/>
                <w:lang w:val="es-ES"/>
              </w:rPr>
              <w:t>Objetivo y mensaje (s)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426267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Mención temprana del mensaje (s)</w:t>
            </w:r>
          </w:p>
        </w:tc>
        <w:tc>
          <w:tcPr>
            <w:tcW w:w="623" w:type="dxa"/>
            <w:tcBorders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 w:val="restart"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bdr w:val="nil"/>
                <w:lang w:val="es-ES"/>
              </w:rPr>
              <w:t>Comentarios: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044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Mensaje claro y conciso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426267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Proporcionar explicaciones claras e información de fondo</w:t>
            </w:r>
          </w:p>
        </w:tc>
        <w:tc>
          <w:tcPr>
            <w:tcW w:w="623" w:type="dxa"/>
            <w:tcBorders>
              <w:top w:val="nil"/>
              <w:left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304A86">
        <w:trPr>
          <w:trHeight w:val="288"/>
        </w:trPr>
        <w:tc>
          <w:tcPr>
            <w:tcW w:w="9576" w:type="dxa"/>
            <w:gridSpan w:val="3"/>
            <w:shd w:val="clear" w:color="auto" w:fill="DBE5F1" w:themeFill="accent1" w:themeFillTint="33"/>
            <w:tcMar>
              <w:top w:w="86" w:type="dxa"/>
              <w:left w:w="29" w:type="dxa"/>
              <w:bottom w:w="86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bdr w:val="nil"/>
                <w:lang w:val="es-ES"/>
              </w:rPr>
              <w:t>Contenido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426267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 xml:space="preserve">Respuestas fueron fáciles de entender </w:t>
            </w:r>
          </w:p>
        </w:tc>
        <w:tc>
          <w:tcPr>
            <w:tcW w:w="623" w:type="dxa"/>
            <w:tcBorders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 w:val="restart"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bdr w:val="nil"/>
                <w:lang w:val="es-ES"/>
              </w:rPr>
              <w:t>Comentarios: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323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Clara y convincente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323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Lenguaje conversacional utilizado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323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Mensaje principal repetido</w:t>
            </w:r>
          </w:p>
        </w:tc>
        <w:tc>
          <w:tcPr>
            <w:tcW w:w="623" w:type="dxa"/>
            <w:tcBorders>
              <w:top w:val="nil"/>
              <w:left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304A86">
        <w:trPr>
          <w:trHeight w:val="288"/>
        </w:trPr>
        <w:tc>
          <w:tcPr>
            <w:tcW w:w="9576" w:type="dxa"/>
            <w:gridSpan w:val="3"/>
            <w:shd w:val="clear" w:color="auto" w:fill="DBE5F1" w:themeFill="accent1" w:themeFillTint="33"/>
            <w:tcMar>
              <w:top w:w="86" w:type="dxa"/>
              <w:left w:w="29" w:type="dxa"/>
              <w:bottom w:w="86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bdr w:val="nil"/>
                <w:lang w:val="es-ES"/>
              </w:rPr>
              <w:t>Preparación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981D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 xml:space="preserve">Conocido y creíble </w:t>
            </w:r>
          </w:p>
        </w:tc>
        <w:tc>
          <w:tcPr>
            <w:tcW w:w="623" w:type="dxa"/>
            <w:tcBorders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 w:val="restart"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bdr w:val="nil"/>
                <w:lang w:val="es-ES"/>
              </w:rPr>
              <w:t>Comentarios: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981DFE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Buenas transiciones aplicadas entre mensajes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981DFE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Las respuestas fueron inteligentes y reflexionadas</w:t>
            </w:r>
          </w:p>
        </w:tc>
        <w:tc>
          <w:tcPr>
            <w:tcW w:w="623" w:type="dxa"/>
            <w:tcBorders>
              <w:top w:val="nil"/>
              <w:left w:val="nil"/>
            </w:tcBorders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304A86">
        <w:trPr>
          <w:trHeight w:val="288"/>
        </w:trPr>
        <w:tc>
          <w:tcPr>
            <w:tcW w:w="9576" w:type="dxa"/>
            <w:gridSpan w:val="3"/>
            <w:shd w:val="clear" w:color="auto" w:fill="DBE5F1" w:themeFill="accent1" w:themeFillTint="33"/>
            <w:tcMar>
              <w:top w:w="86" w:type="dxa"/>
              <w:left w:w="29" w:type="dxa"/>
              <w:bottom w:w="86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bdr w:val="nil"/>
                <w:lang w:val="es-ES"/>
              </w:rPr>
              <w:t>Estilo y entrega física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830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Conexión con el entrevistador</w:t>
            </w:r>
          </w:p>
        </w:tc>
        <w:tc>
          <w:tcPr>
            <w:tcW w:w="623" w:type="dxa"/>
            <w:tcBorders>
              <w:left w:val="nil"/>
              <w:bottom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 w:val="restart"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bdr w:val="nil"/>
                <w:lang w:val="es-ES"/>
              </w:rPr>
              <w:t xml:space="preserve">Comentarios: </w:t>
            </w: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830B93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Proyección y variedad de vocabulario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bottom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457E57" w:rsidRDefault="00F9397A" w:rsidP="00830B93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Gestos apropiados y lenguaje corporal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434B4B">
        <w:trPr>
          <w:trHeight w:val="288"/>
        </w:trPr>
        <w:tc>
          <w:tcPr>
            <w:tcW w:w="4165" w:type="dxa"/>
            <w:tcBorders>
              <w:top w:val="nil"/>
              <w:righ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830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bdr w:val="nil"/>
                <w:lang w:val="es-ES"/>
              </w:rPr>
              <w:t>Confianza y energía</w:t>
            </w:r>
          </w:p>
        </w:tc>
        <w:tc>
          <w:tcPr>
            <w:tcW w:w="623" w:type="dxa"/>
            <w:tcBorders>
              <w:top w:val="nil"/>
              <w:left w:val="nil"/>
            </w:tcBorders>
            <w:tcMar>
              <w:top w:w="58" w:type="dxa"/>
              <w:left w:w="29" w:type="dxa"/>
              <w:bottom w:w="58" w:type="dxa"/>
              <w:right w:w="29" w:type="dxa"/>
            </w:tcMar>
          </w:tcPr>
          <w:p w:rsidR="00304A86" w:rsidRPr="00304A86" w:rsidRDefault="00F9397A" w:rsidP="006A38A0">
            <w:pPr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A86">
              <w:rPr>
                <w:rFonts w:ascii="Wingdings 2" w:hAnsi="Wingdings 2" w:cs="Arial"/>
                <w:sz w:val="20"/>
                <w:szCs w:val="20"/>
              </w:rPr>
              <w:sym w:font="Wingdings 2" w:char="F0A3"/>
            </w:r>
          </w:p>
        </w:tc>
        <w:tc>
          <w:tcPr>
            <w:tcW w:w="4788" w:type="dxa"/>
            <w:vMerge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59222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4E1F" w:rsidTr="00304A86">
        <w:trPr>
          <w:trHeight w:val="288"/>
        </w:trPr>
        <w:tc>
          <w:tcPr>
            <w:tcW w:w="9576" w:type="dxa"/>
            <w:gridSpan w:val="3"/>
            <w:shd w:val="clear" w:color="auto" w:fill="DBE5F1" w:themeFill="accent1" w:themeFillTint="33"/>
            <w:tcMar>
              <w:top w:w="86" w:type="dxa"/>
              <w:left w:w="29" w:type="dxa"/>
              <w:bottom w:w="86" w:type="dxa"/>
              <w:right w:w="29" w:type="dxa"/>
            </w:tcMar>
          </w:tcPr>
          <w:p w:rsidR="00304A86" w:rsidRPr="00304A86" w:rsidRDefault="00F939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bdr w:val="nil"/>
                <w:lang w:val="es-ES"/>
              </w:rPr>
              <w:t>Otros/general</w:t>
            </w:r>
          </w:p>
        </w:tc>
      </w:tr>
      <w:tr w:rsidR="009D4E1F" w:rsidTr="00324E60">
        <w:trPr>
          <w:trHeight w:val="888"/>
        </w:trPr>
        <w:tc>
          <w:tcPr>
            <w:tcW w:w="9576" w:type="dxa"/>
            <w:gridSpan w:val="3"/>
            <w:tcMar>
              <w:top w:w="58" w:type="dxa"/>
              <w:left w:w="29" w:type="dxa"/>
              <w:bottom w:w="14" w:type="dxa"/>
              <w:right w:w="29" w:type="dxa"/>
            </w:tcMar>
          </w:tcPr>
          <w:p w:rsidR="00304A86" w:rsidRPr="00304A86" w:rsidRDefault="00F9397A" w:rsidP="00B13095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  <w:bdr w:val="nil"/>
                <w:lang w:val="es-ES"/>
              </w:rPr>
              <w:t>Comentarios:</w:t>
            </w:r>
          </w:p>
          <w:p w:rsidR="00304A86" w:rsidRPr="00304A86" w:rsidRDefault="005922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22E0" w:rsidRPr="00426267" w:rsidRDefault="0059222C" w:rsidP="00324E60">
      <w:pPr>
        <w:rPr>
          <w:rFonts w:ascii="Arial" w:hAnsi="Arial" w:cs="Arial"/>
        </w:rPr>
      </w:pPr>
      <w:bookmarkStart w:id="0" w:name="_GoBack"/>
      <w:bookmarkEnd w:id="0"/>
    </w:p>
    <w:sectPr w:rsidR="00D722E0" w:rsidRPr="00426267" w:rsidSect="00086EA3">
      <w:headerReference w:type="default" r:id="rId6"/>
      <w:footerReference w:type="default" r:id="rId7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22C" w:rsidRDefault="0059222C">
      <w:pPr>
        <w:spacing w:after="0" w:line="240" w:lineRule="auto"/>
      </w:pPr>
      <w:r>
        <w:separator/>
      </w:r>
    </w:p>
  </w:endnote>
  <w:endnote w:type="continuationSeparator" w:id="0">
    <w:p w:rsidR="0059222C" w:rsidRDefault="00592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EA3" w:rsidRPr="00143429" w:rsidRDefault="00F9397A" w:rsidP="00086EA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426160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2082606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7E57">
      <w:rPr>
        <w:rFonts w:ascii="Arial" w:eastAsia="Arial" w:hAnsi="Arial" w:cs="Arial"/>
        <w:b/>
        <w:bCs/>
        <w:noProof/>
        <w:sz w:val="22"/>
        <w:szCs w:val="22"/>
        <w:bdr w:val="nil"/>
      </w:rPr>
      <w:t xml:space="preserve">  </w:t>
    </w:r>
    <w:r w:rsidRPr="00457E57">
      <w:rPr>
        <w:rFonts w:ascii="Arial" w:eastAsia="Arial" w:hAnsi="Arial" w:cs="Arial"/>
        <w:b/>
        <w:bCs/>
        <w:noProof/>
        <w:sz w:val="18"/>
        <w:szCs w:val="18"/>
        <w:bdr w:val="nil"/>
      </w:rPr>
      <w:t xml:space="preserve">1875 Connecticut Avenue, NW, Suite 520 </w:t>
    </w:r>
  </w:p>
  <w:p w:rsidR="00086EA3" w:rsidRPr="00143429" w:rsidRDefault="00F9397A" w:rsidP="00086EA3">
    <w:pPr>
      <w:pStyle w:val="Piedepgina"/>
      <w:jc w:val="right"/>
      <w:rPr>
        <w:rFonts w:ascii="Arial" w:hAnsi="Arial" w:cs="Arial"/>
        <w:sz w:val="18"/>
        <w:szCs w:val="18"/>
      </w:rPr>
    </w:pPr>
    <w:r w:rsidRPr="00457E57">
      <w:rPr>
        <w:rFonts w:ascii="Arial" w:eastAsia="Arial" w:hAnsi="Arial" w:cs="Arial"/>
        <w:sz w:val="18"/>
        <w:szCs w:val="18"/>
        <w:bdr w:val="nil"/>
      </w:rPr>
      <w:t xml:space="preserve"> Washington, DC 20009 • </w:t>
    </w:r>
    <w:proofErr w:type="gramStart"/>
    <w:r w:rsidRPr="00457E57">
      <w:rPr>
        <w:rFonts w:ascii="Arial" w:eastAsia="Arial" w:hAnsi="Arial" w:cs="Arial"/>
        <w:sz w:val="18"/>
        <w:szCs w:val="18"/>
        <w:bdr w:val="nil"/>
      </w:rPr>
      <w:t>Telf.:</w:t>
    </w:r>
    <w:proofErr w:type="gramEnd"/>
    <w:r w:rsidRPr="00457E57">
      <w:rPr>
        <w:rFonts w:ascii="Arial" w:eastAsia="Arial" w:hAnsi="Arial" w:cs="Arial"/>
        <w:sz w:val="18"/>
        <w:szCs w:val="18"/>
        <w:bdr w:val="nil"/>
      </w:rPr>
      <w:t xml:space="preserve"> 800-877-9881</w:t>
    </w:r>
  </w:p>
  <w:p w:rsidR="00086EA3" w:rsidRPr="00143429" w:rsidRDefault="00F9397A" w:rsidP="00086EA3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457E57">
      <w:rPr>
        <w:rFonts w:ascii="Arial" w:eastAsia="Arial" w:hAnsi="Arial" w:cs="Arial"/>
        <w:b/>
        <w:bCs/>
        <w:sz w:val="18"/>
        <w:szCs w:val="18"/>
        <w:bdr w:val="nil"/>
      </w:rPr>
      <w:tab/>
    </w:r>
    <w:r w:rsidRPr="00457E57">
      <w:rPr>
        <w:rFonts w:ascii="Arial" w:eastAsia="Arial" w:hAnsi="Arial" w:cs="Arial"/>
        <w:b/>
        <w:bCs/>
        <w:sz w:val="18"/>
        <w:szCs w:val="18"/>
        <w:bdr w:val="nil"/>
      </w:rPr>
      <w:tab/>
    </w:r>
    <w:r>
      <w:rPr>
        <w:rFonts w:ascii="Arial" w:eastAsia="Arial" w:hAnsi="Arial" w:cs="Arial"/>
        <w:b/>
        <w:bCs/>
        <w:color w:val="2375BB"/>
        <w:sz w:val="18"/>
        <w:szCs w:val="18"/>
        <w:bdr w:val="nil"/>
        <w:lang w:val="es-ES"/>
      </w:rPr>
      <w:t>www.prb.org</w:t>
    </w:r>
  </w:p>
  <w:p w:rsidR="00086EA3" w:rsidRDefault="00592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22C" w:rsidRDefault="0059222C">
      <w:pPr>
        <w:spacing w:after="0" w:line="240" w:lineRule="auto"/>
      </w:pPr>
      <w:r>
        <w:separator/>
      </w:r>
    </w:p>
  </w:footnote>
  <w:footnote w:type="continuationSeparator" w:id="0">
    <w:p w:rsidR="0059222C" w:rsidRDefault="00592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60" w:rsidRDefault="00324E60" w:rsidP="00324E60">
    <w:pPr>
      <w:spacing w:after="0" w:line="240" w:lineRule="auto"/>
      <w:ind w:right="90"/>
      <w:contextualSpacing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:rsidR="00324E60" w:rsidRDefault="00324E60" w:rsidP="00324E60">
    <w:pPr>
      <w:spacing w:after="0" w:line="240" w:lineRule="auto"/>
      <w:ind w:right="90"/>
      <w:contextualSpacing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086EA3" w:rsidRPr="00324E60" w:rsidRDefault="00F9397A" w:rsidP="00324E60">
    <w:pPr>
      <w:pStyle w:val="Encabezado"/>
      <w:pBdr>
        <w:bottom w:val="single" w:sz="4" w:space="1" w:color="auto"/>
      </w:pBdr>
      <w:contextualSpacing/>
      <w:jc w:val="right"/>
      <w:rPr>
        <w:sz w:val="28"/>
        <w:szCs w:val="28"/>
        <w:lang w:val="es-NI"/>
      </w:rPr>
    </w:pPr>
    <w:r w:rsidRPr="00324E60">
      <w:rPr>
        <w:rFonts w:ascii="Arial" w:eastAsia="Arial" w:hAnsi="Arial" w:cs="Arial"/>
        <w:color w:val="404040"/>
        <w:sz w:val="28"/>
        <w:szCs w:val="28"/>
        <w:bdr w:val="nil"/>
        <w:lang w:val="es-ES"/>
      </w:rPr>
      <w:t>EVALUACIÓN DE LA ENTREVISTA DE LOS MEDIOS DE COMUNICACIÓN (WMS2G)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1F"/>
    <w:rsid w:val="00324E60"/>
    <w:rsid w:val="00457E57"/>
    <w:rsid w:val="0059222C"/>
    <w:rsid w:val="00950D8A"/>
    <w:rsid w:val="009D4E1F"/>
    <w:rsid w:val="00F9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2C533-C08A-6144-A437-2D58AC4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72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8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EA3"/>
  </w:style>
  <w:style w:type="paragraph" w:styleId="Piedepgina">
    <w:name w:val="footer"/>
    <w:basedOn w:val="Normal"/>
    <w:link w:val="PiedepginaCar"/>
    <w:unhideWhenUsed/>
    <w:rsid w:val="0008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6EA3"/>
  </w:style>
  <w:style w:type="paragraph" w:customStyle="1" w:styleId="BasicParagraph">
    <w:name w:val="[Basic Paragraph]"/>
    <w:basedOn w:val="Normal"/>
    <w:uiPriority w:val="99"/>
    <w:rsid w:val="00086EA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Yeakey</dc:creator>
  <cp:lastModifiedBy>Lic. Edwing Salvatore Obando</cp:lastModifiedBy>
  <cp:revision>2</cp:revision>
  <cp:lastPrinted>2011-08-10T14:29:00Z</cp:lastPrinted>
  <dcterms:created xsi:type="dcterms:W3CDTF">2018-09-20T14:22:00Z</dcterms:created>
  <dcterms:modified xsi:type="dcterms:W3CDTF">2018-09-20T14:22:00Z</dcterms:modified>
</cp:coreProperties>
</file>